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606" w:rsidRPr="00A264A6" w:rsidRDefault="00046606" w:rsidP="00046606">
      <w:pPr>
        <w:autoSpaceDE w:val="0"/>
        <w:autoSpaceDN w:val="0"/>
        <w:adjustRightInd w:val="0"/>
        <w:jc w:val="center"/>
        <w:rPr>
          <w:rFonts w:ascii="Arial" w:hAnsi="Arial" w:cs="Arial"/>
          <w:b/>
          <w:bCs/>
        </w:rPr>
      </w:pPr>
      <w:r w:rsidRPr="00A264A6">
        <w:rPr>
          <w:rFonts w:ascii="Arial" w:hAnsi="Arial" w:cs="Arial"/>
          <w:b/>
          <w:bCs/>
        </w:rPr>
        <w:t>BID SPECIFICATIONS</w:t>
      </w:r>
    </w:p>
    <w:p w:rsidR="00046606" w:rsidRPr="00A264A6" w:rsidRDefault="00046606" w:rsidP="00046606">
      <w:pPr>
        <w:autoSpaceDE w:val="0"/>
        <w:autoSpaceDN w:val="0"/>
        <w:adjustRightInd w:val="0"/>
        <w:jc w:val="center"/>
        <w:rPr>
          <w:rFonts w:ascii="Arial" w:hAnsi="Arial" w:cs="Arial"/>
          <w:b/>
          <w:bCs/>
        </w:rPr>
      </w:pPr>
      <w:r w:rsidRPr="00046606">
        <w:rPr>
          <w:rFonts w:ascii="Arial" w:hAnsi="Arial" w:cs="Arial"/>
          <w:b/>
          <w:bCs/>
        </w:rPr>
        <w:t xml:space="preserve">UNIVERSAL V™ </w:t>
      </w:r>
      <w:r w:rsidRPr="00A264A6">
        <w:rPr>
          <w:rFonts w:ascii="Arial" w:hAnsi="Arial" w:cs="Arial"/>
          <w:b/>
          <w:bCs/>
        </w:rPr>
        <w:t>SERIES PRO AND LITE MODELS</w:t>
      </w:r>
    </w:p>
    <w:p w:rsidR="00046606" w:rsidRPr="00A264A6" w:rsidRDefault="00046606" w:rsidP="00046606">
      <w:pPr>
        <w:autoSpaceDE w:val="0"/>
        <w:autoSpaceDN w:val="0"/>
        <w:adjustRightInd w:val="0"/>
        <w:jc w:val="center"/>
        <w:rPr>
          <w:rFonts w:ascii="Arial" w:hAnsi="Arial" w:cs="Arial"/>
          <w:b/>
          <w:bCs/>
        </w:rPr>
      </w:pPr>
      <w:r w:rsidRPr="00A264A6">
        <w:rPr>
          <w:rFonts w:ascii="Arial" w:hAnsi="Arial" w:cs="Arial"/>
          <w:b/>
          <w:bCs/>
        </w:rPr>
        <w:t>2-WIRE RF ADMITTANCE / CAPACITANCE LEVEL MEASUREMENT SYSTEM WITH HART®  PROTOCOL</w:t>
      </w:r>
    </w:p>
    <w:p w:rsidR="00046606" w:rsidRPr="00A264A6" w:rsidRDefault="00046606" w:rsidP="00046606">
      <w:pPr>
        <w:autoSpaceDE w:val="0"/>
        <w:autoSpaceDN w:val="0"/>
        <w:adjustRightInd w:val="0"/>
        <w:rPr>
          <w:rFonts w:ascii="Arial" w:hAnsi="Arial" w:cs="Arial"/>
        </w:rPr>
      </w:pPr>
      <w:bookmarkStart w:id="0" w:name="_GoBack"/>
      <w:bookmarkEnd w:id="0"/>
    </w:p>
    <w:p w:rsidR="00046606" w:rsidRPr="00A264A6" w:rsidRDefault="00046606" w:rsidP="00046606">
      <w:pPr>
        <w:autoSpaceDE w:val="0"/>
        <w:autoSpaceDN w:val="0"/>
        <w:adjustRightInd w:val="0"/>
        <w:rPr>
          <w:rFonts w:ascii="Arial" w:hAnsi="Arial" w:cs="Arial"/>
        </w:rPr>
      </w:pPr>
      <w:r w:rsidRPr="00A264A6">
        <w:rPr>
          <w:rFonts w:ascii="Arial" w:hAnsi="Arial" w:cs="Arial"/>
        </w:rPr>
        <w:t xml:space="preserve">The </w:t>
      </w:r>
      <w:r w:rsidRPr="00A264A6">
        <w:rPr>
          <w:rFonts w:ascii="Arial" w:hAnsi="Arial" w:cs="Arial"/>
          <w:iCs/>
        </w:rPr>
        <w:t>2-wire</w:t>
      </w:r>
      <w:r w:rsidRPr="00A264A6">
        <w:rPr>
          <w:rFonts w:ascii="Arial" w:hAnsi="Arial" w:cs="Arial"/>
        </w:rPr>
        <w:t xml:space="preserve"> smart RF Admittance/Capacitance continuous level transmitter shall produce </w:t>
      </w:r>
      <w:r w:rsidRPr="00A264A6">
        <w:rPr>
          <w:rFonts w:ascii="Arial" w:hAnsi="Arial" w:cs="Arial"/>
          <w:bCs/>
        </w:rPr>
        <w:t>a HART compatible output</w:t>
      </w:r>
      <w:r w:rsidRPr="00A264A6">
        <w:rPr>
          <w:rFonts w:ascii="Arial" w:hAnsi="Arial" w:cs="Arial"/>
        </w:rPr>
        <w:t xml:space="preserve"> of 4-20 </w:t>
      </w:r>
      <w:r w:rsidRPr="00A264A6">
        <w:rPr>
          <w:rFonts w:ascii="Arial" w:hAnsi="Arial" w:cs="Arial"/>
          <w:bCs/>
        </w:rPr>
        <w:t>mA</w:t>
      </w:r>
      <w:r w:rsidRPr="00A264A6">
        <w:rPr>
          <w:rFonts w:ascii="Arial" w:hAnsi="Arial" w:cs="Arial"/>
        </w:rPr>
        <w:t xml:space="preserve"> that is proportional to level. It </w:t>
      </w:r>
      <w:r w:rsidRPr="00A264A6">
        <w:rPr>
          <w:rFonts w:ascii="Arial" w:hAnsi="Arial" w:cs="Arial"/>
          <w:bCs/>
        </w:rPr>
        <w:t xml:space="preserve">shall </w:t>
      </w:r>
      <w:r w:rsidRPr="00A264A6">
        <w:rPr>
          <w:rFonts w:ascii="Arial" w:hAnsi="Arial" w:cs="Arial"/>
        </w:rPr>
        <w:t>be capable of making the measurement independent of changes in material density and not be affected by the presence of material clinging to the sensing element, a feature called Cote-Shield™. The PRO model shall ignore the effects from insulating or conductive coatings on the probe while the LITE model shall ignore the effects from insulating coatings only. The measurement shall be free from the effects of changes in temperature, density, foam or acoustic noise in the vapor space above the level. The output can also display volume or weight proportional to level via on-board strapping tables, or user defined tables. System configuration and calibration can be accomplished from a PC based software with a HART Communication modem connected anywhere in the 2-wire loop. Configuration may be entered in user’s choice of engineering units and system calibration can be accomplished by entering any two known level points, not necessarily empty and full. The output shall be compatible with the HART Protocol specification revision 5 or later.</w:t>
      </w:r>
    </w:p>
    <w:p w:rsidR="00046606" w:rsidRPr="00A264A6" w:rsidRDefault="00046606" w:rsidP="00046606">
      <w:pPr>
        <w:autoSpaceDE w:val="0"/>
        <w:autoSpaceDN w:val="0"/>
        <w:adjustRightInd w:val="0"/>
        <w:rPr>
          <w:rFonts w:ascii="Arial" w:hAnsi="Arial" w:cs="Arial"/>
          <w:bCs/>
        </w:rPr>
      </w:pPr>
    </w:p>
    <w:p w:rsidR="00046606" w:rsidRPr="00A264A6" w:rsidRDefault="00046606" w:rsidP="00046606">
      <w:pPr>
        <w:autoSpaceDE w:val="0"/>
        <w:autoSpaceDN w:val="0"/>
        <w:adjustRightInd w:val="0"/>
        <w:rPr>
          <w:rFonts w:ascii="Arial" w:hAnsi="Arial" w:cs="Arial"/>
        </w:rPr>
      </w:pPr>
      <w:r w:rsidRPr="00A264A6">
        <w:rPr>
          <w:rFonts w:ascii="Arial" w:hAnsi="Arial" w:cs="Arial"/>
        </w:rPr>
        <w:t xml:space="preserve">The level measuring system shall </w:t>
      </w:r>
      <w:r w:rsidRPr="00A264A6">
        <w:rPr>
          <w:rFonts w:ascii="Arial" w:hAnsi="Arial" w:cs="Arial"/>
          <w:bCs/>
        </w:rPr>
        <w:t xml:space="preserve">he </w:t>
      </w:r>
      <w:r w:rsidRPr="00A264A6">
        <w:rPr>
          <w:rFonts w:ascii="Arial" w:hAnsi="Arial" w:cs="Arial"/>
        </w:rPr>
        <w:t xml:space="preserve">intrinsically safe and explosion proof without the need for IS barriers.   The system shall be suitable for installation in Class I Division </w:t>
      </w:r>
      <w:r w:rsidRPr="00A264A6">
        <w:rPr>
          <w:rFonts w:ascii="Arial" w:hAnsi="Arial" w:cs="Arial"/>
          <w:bCs/>
          <w:iCs/>
        </w:rPr>
        <w:t xml:space="preserve">1, Zone 1 and Zone 0 </w:t>
      </w:r>
      <w:r w:rsidRPr="00A264A6">
        <w:rPr>
          <w:rFonts w:ascii="Arial" w:hAnsi="Arial" w:cs="Arial"/>
        </w:rPr>
        <w:t xml:space="preserve">hazardous areas. The electronic unit shall be mounted in an explosion-proof enclosure and be capable of being either located integrally with the sensor or remotely from the sensor up to </w:t>
      </w:r>
      <w:r w:rsidRPr="00A264A6">
        <w:rPr>
          <w:rFonts w:ascii="Arial" w:hAnsi="Arial" w:cs="Arial"/>
          <w:bCs/>
        </w:rPr>
        <w:t xml:space="preserve">100 </w:t>
      </w:r>
      <w:r w:rsidRPr="00A264A6">
        <w:rPr>
          <w:rFonts w:ascii="Arial" w:hAnsi="Arial" w:cs="Arial"/>
        </w:rPr>
        <w:t xml:space="preserve">feet </w:t>
      </w:r>
      <w:r w:rsidRPr="00A264A6">
        <w:rPr>
          <w:rFonts w:ascii="Arial" w:hAnsi="Arial" w:cs="Arial"/>
          <w:bCs/>
        </w:rPr>
        <w:t xml:space="preserve">(30 </w:t>
      </w:r>
      <w:r w:rsidRPr="00A264A6">
        <w:rPr>
          <w:rFonts w:ascii="Arial" w:hAnsi="Arial" w:cs="Arial"/>
        </w:rPr>
        <w:t>meters) away.</w:t>
      </w:r>
    </w:p>
    <w:p w:rsidR="00046606" w:rsidRPr="00A264A6" w:rsidRDefault="00046606" w:rsidP="00046606">
      <w:pPr>
        <w:autoSpaceDE w:val="0"/>
        <w:autoSpaceDN w:val="0"/>
        <w:adjustRightInd w:val="0"/>
        <w:rPr>
          <w:rFonts w:ascii="Arial" w:hAnsi="Arial" w:cs="Arial"/>
        </w:rPr>
      </w:pPr>
    </w:p>
    <w:p w:rsidR="00046606" w:rsidRPr="00A264A6" w:rsidRDefault="00046606" w:rsidP="00046606">
      <w:pPr>
        <w:autoSpaceDE w:val="0"/>
        <w:autoSpaceDN w:val="0"/>
        <w:adjustRightInd w:val="0"/>
        <w:rPr>
          <w:rFonts w:ascii="Arial" w:hAnsi="Arial" w:cs="Arial"/>
        </w:rPr>
      </w:pPr>
      <w:r w:rsidRPr="00A264A6">
        <w:rPr>
          <w:rFonts w:ascii="Arial" w:hAnsi="Arial" w:cs="Arial"/>
        </w:rPr>
        <w:t xml:space="preserve">The electronic unit shall be equipped with a built-in keypad and display module for ease of configuration and troubleshooting.  The electronic unit shall be capable of operating in harsh environments with temperature ranges from </w:t>
      </w:r>
      <w:r w:rsidRPr="00A264A6">
        <w:rPr>
          <w:rFonts w:ascii="Arial" w:hAnsi="Arial" w:cs="Arial"/>
          <w:bCs/>
        </w:rPr>
        <w:t xml:space="preserve">-40°F </w:t>
      </w:r>
      <w:r w:rsidRPr="00A264A6">
        <w:rPr>
          <w:rFonts w:ascii="Arial" w:hAnsi="Arial" w:cs="Arial"/>
        </w:rPr>
        <w:t xml:space="preserve">to </w:t>
      </w:r>
      <w:r w:rsidRPr="00A264A6">
        <w:rPr>
          <w:rFonts w:ascii="Arial" w:hAnsi="Arial" w:cs="Arial"/>
          <w:bCs/>
        </w:rPr>
        <w:t>167</w:t>
      </w:r>
      <w:r w:rsidRPr="00A264A6">
        <w:rPr>
          <w:rFonts w:ascii="Arial" w:hAnsi="Arial" w:cs="Arial"/>
        </w:rPr>
        <w:t>°</w:t>
      </w:r>
      <w:r w:rsidRPr="00A264A6">
        <w:rPr>
          <w:rFonts w:ascii="Arial" w:hAnsi="Arial" w:cs="Arial"/>
          <w:bCs/>
        </w:rPr>
        <w:t xml:space="preserve">F </w:t>
      </w:r>
      <w:r w:rsidRPr="00A264A6">
        <w:rPr>
          <w:rFonts w:ascii="Arial" w:hAnsi="Arial" w:cs="Arial"/>
        </w:rPr>
        <w:t>(-40°C to 75°C) and be protected from corrosion with a NEMA 4X rated housing.   The system shall have the most versatile probe selection in the industry (over 125 standard probes) with varying process temperature and pressure (up to 537°C/1000°F and 690 Bar/10,000 PSI)</w:t>
      </w:r>
    </w:p>
    <w:p w:rsidR="00046606" w:rsidRPr="00A264A6" w:rsidRDefault="00046606" w:rsidP="00046606">
      <w:pPr>
        <w:autoSpaceDE w:val="0"/>
        <w:autoSpaceDN w:val="0"/>
        <w:adjustRightInd w:val="0"/>
        <w:rPr>
          <w:rFonts w:ascii="Arial" w:hAnsi="Arial" w:cs="Arial"/>
        </w:rPr>
      </w:pPr>
    </w:p>
    <w:p w:rsidR="00046606" w:rsidRPr="00A264A6" w:rsidRDefault="00046606" w:rsidP="00046606">
      <w:pPr>
        <w:autoSpaceDE w:val="0"/>
        <w:autoSpaceDN w:val="0"/>
        <w:adjustRightInd w:val="0"/>
        <w:rPr>
          <w:rFonts w:ascii="Arial" w:hAnsi="Arial" w:cs="Arial"/>
        </w:rPr>
      </w:pPr>
      <w:r w:rsidRPr="00A264A6">
        <w:rPr>
          <w:rFonts w:ascii="Arial" w:hAnsi="Arial" w:cs="Arial"/>
        </w:rPr>
        <w:t xml:space="preserve">The electronic unit shall be a single device capable of use over a wide range of level applications by having an auto-ranging capacitance of 1 to </w:t>
      </w:r>
      <w:r w:rsidRPr="00A264A6">
        <w:rPr>
          <w:rFonts w:ascii="Arial" w:hAnsi="Arial" w:cs="Arial"/>
          <w:bCs/>
        </w:rPr>
        <w:t>45,000 pF (PRO model) or 20 to 7,000 pF (LITE model)</w:t>
      </w:r>
      <w:r w:rsidRPr="00A264A6">
        <w:rPr>
          <w:rFonts w:ascii="Arial" w:hAnsi="Arial" w:cs="Arial"/>
        </w:rPr>
        <w:t xml:space="preserve">. </w:t>
      </w:r>
      <w:r w:rsidRPr="00A264A6">
        <w:rPr>
          <w:rFonts w:ascii="Arial" w:hAnsi="Arial" w:cs="Arial"/>
          <w:bCs/>
        </w:rPr>
        <w:t xml:space="preserve">The </w:t>
      </w:r>
      <w:r w:rsidRPr="00A264A6">
        <w:rPr>
          <w:rFonts w:ascii="Arial" w:hAnsi="Arial" w:cs="Arial"/>
        </w:rPr>
        <w:t xml:space="preserve">electronic unit shall have provision for field changeable damping time and phasing (PRO model) in the event the measurement requires such changes to optimize the system performance. The output signal shall be free from effects of Radio Frequency Interference (RFI) when plant radios (walkie-talkies) are in the vicinity of the level transmitter. Further, the system shall be free from harmful effects of static electricity on the sensing element with discharges up to 4,000V being tolerated without damage. </w:t>
      </w:r>
    </w:p>
    <w:p w:rsidR="00046606" w:rsidRDefault="00046606" w:rsidP="00046606">
      <w:pPr>
        <w:autoSpaceDE w:val="0"/>
        <w:autoSpaceDN w:val="0"/>
        <w:adjustRightInd w:val="0"/>
        <w:rPr>
          <w:rFonts w:ascii="Arial" w:hAnsi="Arial" w:cs="Arial"/>
          <w:bCs/>
        </w:rPr>
      </w:pPr>
      <w:r w:rsidRPr="00A264A6">
        <w:rPr>
          <w:rFonts w:ascii="Arial" w:hAnsi="Arial" w:cs="Arial"/>
          <w:bCs/>
        </w:rPr>
        <w:t xml:space="preserve">HART ® registered trade name of </w:t>
      </w:r>
      <w:r w:rsidRPr="00A264A6">
        <w:rPr>
          <w:rFonts w:ascii="Arial" w:hAnsi="Arial" w:cs="Arial"/>
        </w:rPr>
        <w:t xml:space="preserve">the </w:t>
      </w:r>
      <w:r w:rsidRPr="00A264A6">
        <w:rPr>
          <w:rFonts w:ascii="Arial" w:hAnsi="Arial" w:cs="Arial"/>
          <w:bCs/>
        </w:rPr>
        <w:t>HART Foundation</w:t>
      </w:r>
    </w:p>
    <w:p w:rsidR="00DB768E" w:rsidRDefault="00DB768E"/>
    <w:sectPr w:rsidR="00DB7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06"/>
    <w:rsid w:val="00046606"/>
    <w:rsid w:val="00DB76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F7E1-DCB7-4797-AB2D-4DB8AB9B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Cappaert</dc:creator>
  <cp:keywords/>
  <dc:description/>
  <cp:lastModifiedBy>Kris Cappaert</cp:lastModifiedBy>
  <cp:revision>1</cp:revision>
  <dcterms:created xsi:type="dcterms:W3CDTF">2023-09-27T08:04:00Z</dcterms:created>
  <dcterms:modified xsi:type="dcterms:W3CDTF">2023-09-27T08:05:00Z</dcterms:modified>
</cp:coreProperties>
</file>